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4" w:rsidRPr="006E12A4" w:rsidRDefault="006E12A4" w:rsidP="006E12A4">
      <w:pPr>
        <w:pStyle w:val="Nagwek2"/>
        <w:ind w:left="360"/>
        <w:jc w:val="center"/>
        <w:rPr>
          <w:rFonts w:ascii="Tahoma" w:hAnsi="Tahoma" w:cs="Tahoma"/>
          <w:iCs/>
        </w:rPr>
      </w:pPr>
      <w:r w:rsidRPr="006E12A4">
        <w:rPr>
          <w:rFonts w:ascii="Tahoma" w:hAnsi="Tahoma" w:cs="Tahoma"/>
          <w:iCs/>
        </w:rPr>
        <w:t>Święty Beda Czcigodny (673-735)</w:t>
      </w:r>
    </w:p>
    <w:p w:rsidR="006E12A4" w:rsidRPr="00895E13" w:rsidRDefault="006E12A4" w:rsidP="006E12A4">
      <w:pPr>
        <w:pStyle w:val="NormalnyWeb"/>
        <w:jc w:val="both"/>
        <w:rPr>
          <w:rFonts w:ascii="Georgia" w:hAnsi="Georgia"/>
          <w:bCs/>
          <w:sz w:val="28"/>
          <w:szCs w:val="28"/>
        </w:rPr>
      </w:pPr>
      <w:r w:rsidRPr="002A458B">
        <w:rPr>
          <w:bCs/>
        </w:rPr>
        <w:tab/>
      </w:r>
      <w:r w:rsidRPr="002A458B">
        <w:rPr>
          <w:rFonts w:ascii="Georgia" w:hAnsi="Georgia"/>
          <w:bCs/>
          <w:sz w:val="28"/>
          <w:szCs w:val="28"/>
        </w:rPr>
        <w:t xml:space="preserve">Na końcu znakomitej </w:t>
      </w:r>
      <w:r w:rsidRPr="002A458B">
        <w:rPr>
          <w:rStyle w:val="Uwydatnienie"/>
          <w:rFonts w:ascii="Georgia" w:hAnsi="Georgia"/>
          <w:bCs/>
          <w:sz w:val="28"/>
          <w:szCs w:val="28"/>
        </w:rPr>
        <w:t>Historii kościelnej narodu angielskiego</w:t>
      </w:r>
      <w:r w:rsidRPr="002A458B">
        <w:rPr>
          <w:rFonts w:ascii="Georgia" w:hAnsi="Georgia"/>
          <w:bCs/>
          <w:sz w:val="28"/>
          <w:szCs w:val="28"/>
        </w:rPr>
        <w:t xml:space="preserve"> </w:t>
      </w:r>
      <w:r w:rsidRPr="002A458B">
        <w:rPr>
          <w:rFonts w:ascii="Georgia" w:hAnsi="Georgia"/>
          <w:bCs/>
          <w:sz w:val="28"/>
          <w:szCs w:val="28"/>
        </w:rPr>
        <w:br/>
        <w:t>58-letni Beda umieścił swą krótką autobiografię oraz wykaz napisanych dzieł. Wiemy stąd w zarysie wszystko. Urodził się w 673 roku niedaleko</w:t>
      </w:r>
      <w:r w:rsidRPr="002A458B">
        <w:rPr>
          <w:rFonts w:ascii="Georgia" w:hAnsi="Georgia"/>
          <w:b/>
          <w:bCs/>
          <w:sz w:val="28"/>
          <w:szCs w:val="28"/>
        </w:rPr>
        <w:t xml:space="preserve"> </w:t>
      </w:r>
      <w:r w:rsidRPr="002A458B">
        <w:rPr>
          <w:rStyle w:val="Pogrubienie"/>
          <w:rFonts w:ascii="Georgia" w:hAnsi="Georgia"/>
          <w:iCs/>
          <w:sz w:val="28"/>
          <w:szCs w:val="28"/>
        </w:rPr>
        <w:t xml:space="preserve">benedyktyńskiego opactwa w Wearmouth. </w:t>
      </w:r>
      <w:r w:rsidRPr="002A458B">
        <w:rPr>
          <w:rFonts w:ascii="Georgia" w:hAnsi="Georgia"/>
          <w:bCs/>
          <w:sz w:val="28"/>
          <w:szCs w:val="28"/>
        </w:rPr>
        <w:t>Mając lat siedem powierzony został jako oblat kierownikowi tego kościelnego</w:t>
      </w:r>
      <w:r w:rsidRPr="002A458B">
        <w:rPr>
          <w:rFonts w:ascii="Georgia" w:hAnsi="Georgia"/>
          <w:bCs/>
          <w:sz w:val="28"/>
          <w:szCs w:val="28"/>
        </w:rPr>
        <w:br/>
        <w:t xml:space="preserve"> i intelektualnego ośrodka, opatowi Benedyktowi Biscopowi. Kiedy zaś św. Ceolfryd wyruszył trzy lata później zakładać filię</w:t>
      </w:r>
      <w:r w:rsidRPr="002A458B">
        <w:rPr>
          <w:rFonts w:ascii="Georgia" w:hAnsi="Georgia"/>
          <w:b/>
          <w:bCs/>
          <w:sz w:val="28"/>
          <w:szCs w:val="28"/>
        </w:rPr>
        <w:t xml:space="preserve"> opactwa benedyktyńskiego w Jarrow,</w:t>
      </w:r>
      <w:r w:rsidRPr="008B0563">
        <w:rPr>
          <w:rFonts w:ascii="Georgia" w:hAnsi="Georgia"/>
          <w:b/>
          <w:bCs/>
          <w:sz w:val="28"/>
          <w:szCs w:val="28"/>
        </w:rPr>
        <w:t xml:space="preserve"> </w:t>
      </w:r>
      <w:r w:rsidRPr="008B0563">
        <w:rPr>
          <w:rFonts w:ascii="Georgia" w:hAnsi="Georgia"/>
          <w:bCs/>
          <w:sz w:val="28"/>
          <w:szCs w:val="28"/>
        </w:rPr>
        <w:t>zabrał ze sobą młodego Bedę. W dziewiętnastym roku życia otrzymał diakonat, a po dziesięciu latach święcenia kapłańskie. Nieco później wyjeżdżał, być może, do Lindisfarne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 i Yorku, poza tym jednak klasztoru w Jarrow nie opuszczał już do śmierci. Przez całe życie był zwykłym zakonnikiem, wzorem benedyktyńskiej pracowitości i wyrzeczenia się świata. Cały czas, jaki pozostawał mu po spełnieniu obowiązków wspólnoty klasztornej (chóru itp.), wypełniał po brzegi zajęciami naukowymi i dydaktycznymi.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Wyznał to sam we wspomnianej autobiografii: </w:t>
      </w:r>
      <w:r w:rsidRPr="008B0563">
        <w:rPr>
          <w:rStyle w:val="Uwydatnienie"/>
          <w:rFonts w:ascii="Georgia" w:hAnsi="Georgia"/>
          <w:bCs/>
          <w:sz w:val="28"/>
          <w:szCs w:val="28"/>
        </w:rPr>
        <w:t>semper aut discere,</w:t>
      </w:r>
      <w:r>
        <w:rPr>
          <w:rStyle w:val="Uwydatnienie"/>
          <w:rFonts w:ascii="Georgia" w:hAnsi="Georgia"/>
          <w:bCs/>
          <w:sz w:val="28"/>
          <w:szCs w:val="28"/>
        </w:rPr>
        <w:br/>
      </w:r>
      <w:r w:rsidRPr="008B0563">
        <w:rPr>
          <w:rStyle w:val="Uwydatnienie"/>
          <w:rFonts w:ascii="Georgia" w:hAnsi="Georgia"/>
          <w:bCs/>
          <w:sz w:val="28"/>
          <w:szCs w:val="28"/>
        </w:rPr>
        <w:t xml:space="preserve"> aut docere, aut scribere dulce habui</w:t>
      </w:r>
      <w:r w:rsidRPr="008B0563">
        <w:rPr>
          <w:rFonts w:ascii="Georgia" w:hAnsi="Georgia"/>
          <w:bCs/>
          <w:sz w:val="28"/>
          <w:szCs w:val="28"/>
        </w:rPr>
        <w:t>. Nie wiadomo, kiedy zaczęto go nazywać Wielebnym (</w:t>
      </w:r>
      <w:r w:rsidRPr="008B0563">
        <w:rPr>
          <w:rStyle w:val="Uwydatnienie"/>
          <w:rFonts w:ascii="Georgia" w:hAnsi="Georgia"/>
          <w:bCs/>
          <w:sz w:val="28"/>
          <w:szCs w:val="28"/>
        </w:rPr>
        <w:t>Venerabilis</w:t>
      </w:r>
      <w:r w:rsidRPr="008B0563">
        <w:rPr>
          <w:rFonts w:ascii="Georgia" w:hAnsi="Georgia"/>
          <w:bCs/>
          <w:sz w:val="28"/>
          <w:szCs w:val="28"/>
        </w:rPr>
        <w:t>). Dość, że już za życia cieszył się dużym autorytetem, który po śmierci bynajmniej nie zanikł. Świadczy o tym m.in. opinia, jaką w 836</w:t>
      </w:r>
      <w:r>
        <w:rPr>
          <w:rFonts w:ascii="Georgia" w:hAnsi="Georgia"/>
          <w:bCs/>
          <w:sz w:val="28"/>
          <w:szCs w:val="28"/>
        </w:rPr>
        <w:t xml:space="preserve"> roku</w:t>
      </w:r>
      <w:r w:rsidRPr="008B0563">
        <w:rPr>
          <w:rFonts w:ascii="Georgia" w:hAnsi="Georgia"/>
          <w:bCs/>
          <w:sz w:val="28"/>
          <w:szCs w:val="28"/>
        </w:rPr>
        <w:t xml:space="preserve"> wystawił mu synod w Akwizgranie.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>W średniowieczu zresztą stawiano go zawsze w jednym szeregu z Augustynem, Hieronimem, Ambrożym, Grzegorzem Wielkim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 i Izydorem. Ukoronowaniem tej trwałej czci było nadanie Bedzie tytułu doktora Kościoła. Dokonał tego w 1899</w:t>
      </w:r>
      <w:r>
        <w:rPr>
          <w:rFonts w:ascii="Georgia" w:hAnsi="Georgia"/>
          <w:bCs/>
          <w:sz w:val="28"/>
          <w:szCs w:val="28"/>
        </w:rPr>
        <w:t xml:space="preserve"> roku</w:t>
      </w:r>
      <w:r w:rsidRPr="008B0563">
        <w:rPr>
          <w:rFonts w:ascii="Georgia" w:hAnsi="Georgia"/>
          <w:bCs/>
          <w:sz w:val="28"/>
          <w:szCs w:val="28"/>
        </w:rPr>
        <w:t xml:space="preserve"> Leon XIII. Tytuł jest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w zupełności zasłużony. Świadczy o tym przede wszystkim olbrzymia spuścizna naukowa i literacka, która w </w:t>
      </w:r>
      <w:r w:rsidRPr="008B0563">
        <w:rPr>
          <w:rStyle w:val="Uwydatnienie"/>
          <w:rFonts w:ascii="Georgia" w:hAnsi="Georgia"/>
          <w:bCs/>
          <w:sz w:val="28"/>
          <w:szCs w:val="28"/>
        </w:rPr>
        <w:t>Patrologii łacińskiej</w:t>
      </w:r>
      <w:r w:rsidRPr="008B0563">
        <w:rPr>
          <w:rFonts w:ascii="Georgia" w:hAnsi="Georgia"/>
          <w:bCs/>
          <w:sz w:val="28"/>
          <w:szCs w:val="28"/>
        </w:rPr>
        <w:t xml:space="preserve"> Migne'a wypełnia sześć dużych tomów i która ukazuje się dziś znowu w starannym, krytycznym wydaniu. Obejmuje ona tyle tytułów,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że wymienić ich tu niepodobna. Głównym polem pisarskiej działalności Bedy było komentowanie Pisma Św. Objął nim ten pracowity mnich długi szereg ksiąg zarówno Starego, jak i Nowego Testamentu, a tak stał się największym egzegetą średniowiecza. Kompilował nie tylko teksty patrystyczne w ich ujęciu alegorycznym, ale także, wyposażony w zdrowy zmysł krytyczny, tłumaczył je też w sensie literalnym i był pod tym względem poprzednikiem scholastyków. Podjął także próby studiów pomocniczych, np. toponomastyki biblijnej. Ze studium biblijnym sąsiadowały u Bedy prace homiletyczne. Pozostawił w ogólności około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50 homilii, w których jest wiernym świadkiem tradycji, często przezeń trafnie sformułowanej i syntetycznie ujętej. Dodajmy tu nawiasem, </w:t>
      </w:r>
      <w:r w:rsidRPr="008B0563">
        <w:rPr>
          <w:rFonts w:ascii="Georgia" w:hAnsi="Georgia"/>
          <w:bCs/>
          <w:sz w:val="28"/>
          <w:szCs w:val="28"/>
        </w:rPr>
        <w:br/>
        <w:t xml:space="preserve">że sporo tych homiletycznych pism Bedy znalazło się w obszernych wyjątkach w ostatnim wydaniu Brewiarza Rzymskiego. Do dzieł </w:t>
      </w:r>
      <w:r w:rsidRPr="008B0563">
        <w:rPr>
          <w:rFonts w:ascii="Georgia" w:hAnsi="Georgia"/>
          <w:bCs/>
          <w:sz w:val="28"/>
          <w:szCs w:val="28"/>
        </w:rPr>
        <w:lastRenderedPageBreak/>
        <w:t xml:space="preserve">egzegetycznych i homilii wypada także dodać część jego korespondencji, bo Beda, upraszany przez swoich przyjaciół (biskupa Akkę </w:t>
      </w:r>
      <w:r w:rsidRPr="008B0563">
        <w:rPr>
          <w:rFonts w:ascii="Georgia" w:hAnsi="Georgia"/>
          <w:bCs/>
          <w:sz w:val="28"/>
          <w:szCs w:val="28"/>
        </w:rPr>
        <w:br/>
        <w:t xml:space="preserve">z Hexham, opata Albina i innych), wyjaśniał im najrozmaitsze teksty czy kwestie. Drugim, oprócz studium biblijnego, doniosłym polem naukowej aktywności Bedy było dziejopisarstwo. Tu stworzył rzecz pod wielu względami podówczas niezrównaną, najlepsze w VIII w. dzieło historyczne. Mamy na myśli 5 ksiąg wspomnianej już </w:t>
      </w:r>
      <w:r w:rsidRPr="008B0563">
        <w:rPr>
          <w:rStyle w:val="Uwydatnienie"/>
          <w:rFonts w:ascii="Georgia" w:hAnsi="Georgia"/>
          <w:bCs/>
          <w:sz w:val="28"/>
          <w:szCs w:val="28"/>
        </w:rPr>
        <w:t>Historii kościelnej narodu angielskiego</w:t>
      </w:r>
      <w:r w:rsidRPr="008B0563">
        <w:rPr>
          <w:rFonts w:ascii="Georgia" w:hAnsi="Georgia"/>
          <w:bCs/>
          <w:sz w:val="28"/>
          <w:szCs w:val="28"/>
        </w:rPr>
        <w:t>. Objął nią czasy od Cezara aż po 731</w:t>
      </w:r>
      <w:r>
        <w:rPr>
          <w:rFonts w:ascii="Georgia" w:hAnsi="Georgia"/>
          <w:bCs/>
          <w:sz w:val="28"/>
          <w:szCs w:val="28"/>
        </w:rPr>
        <w:t xml:space="preserve"> roku</w:t>
      </w:r>
      <w:r w:rsidRPr="008B0563">
        <w:rPr>
          <w:rFonts w:ascii="Georgia" w:hAnsi="Georgia"/>
          <w:bCs/>
          <w:sz w:val="28"/>
          <w:szCs w:val="28"/>
        </w:rPr>
        <w:t xml:space="preserve">,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>a wykorzystał dotychczasową literaturę i pieczołowicie zbieraną dokumentację tak dobrze, iż przypisać mu zarazem wolno harmonijny układ bogatej treści oraz szlachetną prostotę stylu. Wzbogacił także hagiografię żywotami świętych, kt</w:t>
      </w:r>
      <w:r>
        <w:rPr>
          <w:rFonts w:ascii="Georgia" w:hAnsi="Georgia"/>
          <w:bCs/>
          <w:sz w:val="28"/>
          <w:szCs w:val="28"/>
        </w:rPr>
        <w:t xml:space="preserve">órych znał osobiście (Benedykta </w:t>
      </w:r>
      <w:r w:rsidRPr="008B0563">
        <w:rPr>
          <w:rFonts w:ascii="Georgia" w:hAnsi="Georgia"/>
          <w:bCs/>
          <w:sz w:val="28"/>
          <w:szCs w:val="28"/>
        </w:rPr>
        <w:t xml:space="preserve">Biscopa, Ceolfryda, Esterwina itd.),i innych. Najcenniejszym dziełem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w tej dziedzinie stało się jednak </w:t>
      </w:r>
      <w:r w:rsidRPr="008B0563">
        <w:rPr>
          <w:rStyle w:val="Uwydatnienie"/>
          <w:rFonts w:ascii="Georgia" w:hAnsi="Georgia"/>
          <w:bCs/>
          <w:sz w:val="28"/>
          <w:szCs w:val="28"/>
        </w:rPr>
        <w:t>Martyrologium</w:t>
      </w:r>
      <w:r w:rsidRPr="008B0563">
        <w:rPr>
          <w:rFonts w:ascii="Georgia" w:hAnsi="Georgia"/>
          <w:bCs/>
          <w:sz w:val="28"/>
          <w:szCs w:val="28"/>
        </w:rPr>
        <w:t xml:space="preserve"> Bedy, pierwsze z tzw. martyrologiów historycznych. Niestety, późniejsi kontynuatorzy </w:t>
      </w:r>
      <w:r w:rsidRPr="008B0563">
        <w:rPr>
          <w:rFonts w:ascii="Georgia" w:hAnsi="Georgia"/>
          <w:bCs/>
          <w:sz w:val="28"/>
          <w:szCs w:val="28"/>
        </w:rPr>
        <w:br/>
        <w:t>i kompilatorzy zniekształcili je tak dalece, że dopiero w naszym wieku (Dom Quentin) zdołano dotrzeć do właściwej, pierwotnej redakcji. Okazało się znowu, iż Beda był historykiem skrupulatnym i dokładnym;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 z dostępnych mu źródeł korzystać umiał z rozwagą i roztropnością. Beda, historyk i egzegeta, był także nauczycielem w najszerszym ówczesnym tego słowa znaczeniu. Sporządził tedy szereg prac, które jego biografowie oznaczają na ogół nazwą dydaktycznych. Wspomnijmy przykładowo takie tematy, jak: tropy, metrykę, ortografię oraz kilka prac z dziedziny komputystyki (obliczania czasu). Wystarczy to, by wyrobić sobie zdanie o rozległości zainteresowań Bedy i wprost encyklopedycznym, jak na owe czasy, zakresie wiedzy tego benedyktyńskiego mnicha. Dodajmy w końcu, że był także poetą i pozostawił potomności szereg hymnów oraz uroczych modlitw. W nich może najlepiej przejawia się jego ujmująca duchowość, którą jego biografom przysłoniła poniekąd jego uczoność i ogrom literackiej spuścizny. Tymczasem skromność, bezgraniczna szczerość</w:t>
      </w:r>
      <w:r w:rsidRPr="008B0563">
        <w:rPr>
          <w:rFonts w:ascii="Georgia" w:hAnsi="Georgia"/>
          <w:bCs/>
          <w:sz w:val="28"/>
          <w:szCs w:val="28"/>
        </w:rPr>
        <w:br/>
        <w:t xml:space="preserve"> i solidna, powiedzielibyśmy nawet, systematyczna pobożność promieniuje z wszystkich jego pism. Serdecznie przywiązany do NMP, poświęcił jej w swych komentarzach stronice pełne prostoty i jasności.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 xml:space="preserve">A podobnie jest z jego synowskim przywiązaniem do Kościoła. W końcu jego pobożność jest pobożnością eucharystyczną. Okazuje się, że Beda był zwolennikiem i apostołem Komunii św. częstej, a nawet codziennej, nad zwyczajem zaś komunikowania rzadkiego ubolewał. O zjednoczeniu poprzez jeden niebiański Chleb przypominał też braciom w swej ostatniej mowie przed błogosławioną śmiercią. Zmarł </w:t>
      </w:r>
      <w:r>
        <w:rPr>
          <w:rFonts w:ascii="Georgia" w:hAnsi="Georgia"/>
          <w:bCs/>
          <w:sz w:val="28"/>
          <w:szCs w:val="28"/>
        </w:rPr>
        <w:t xml:space="preserve">pobożnie </w:t>
      </w:r>
      <w:r w:rsidRPr="008B0563">
        <w:rPr>
          <w:rFonts w:ascii="Georgia" w:hAnsi="Georgia"/>
          <w:bCs/>
          <w:sz w:val="28"/>
          <w:szCs w:val="28"/>
        </w:rPr>
        <w:t xml:space="preserve">25 </w:t>
      </w:r>
      <w:r>
        <w:rPr>
          <w:rFonts w:ascii="Georgia" w:hAnsi="Georgia"/>
          <w:bCs/>
          <w:sz w:val="28"/>
          <w:szCs w:val="28"/>
        </w:rPr>
        <w:t xml:space="preserve">lub 26 </w:t>
      </w:r>
      <w:r w:rsidRPr="008B0563">
        <w:rPr>
          <w:rFonts w:ascii="Georgia" w:hAnsi="Georgia"/>
          <w:bCs/>
          <w:sz w:val="28"/>
          <w:szCs w:val="28"/>
        </w:rPr>
        <w:t xml:space="preserve">maja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>735 r</w:t>
      </w:r>
      <w:r>
        <w:rPr>
          <w:rFonts w:ascii="Georgia" w:hAnsi="Georgia"/>
          <w:bCs/>
          <w:sz w:val="28"/>
          <w:szCs w:val="28"/>
        </w:rPr>
        <w:t xml:space="preserve">oku, </w:t>
      </w:r>
      <w:r w:rsidRPr="008B0563">
        <w:rPr>
          <w:rFonts w:ascii="Georgia" w:hAnsi="Georgia"/>
          <w:bCs/>
          <w:sz w:val="28"/>
          <w:szCs w:val="28"/>
        </w:rPr>
        <w:t xml:space="preserve">co opisał jego uczeń i naoczny świadek - mnich Cuthbert. </w:t>
      </w:r>
      <w:r>
        <w:rPr>
          <w:rFonts w:ascii="Georgia" w:hAnsi="Georgia"/>
          <w:bCs/>
          <w:sz w:val="28"/>
          <w:szCs w:val="28"/>
        </w:rPr>
        <w:br/>
      </w:r>
      <w:r w:rsidRPr="008B0563">
        <w:rPr>
          <w:rFonts w:ascii="Georgia" w:hAnsi="Georgia"/>
          <w:bCs/>
          <w:sz w:val="28"/>
          <w:szCs w:val="28"/>
        </w:rPr>
        <w:t>Jego pamiątka, obchodzona do niedawna 27 maja, została ostatnio przesunięta na dzień właściwy, tzn. na 25. tego miesiąca.</w:t>
      </w:r>
      <w:r>
        <w:rPr>
          <w:rFonts w:ascii="Georgia" w:hAnsi="Georgia"/>
          <w:bCs/>
          <w:sz w:val="28"/>
          <w:szCs w:val="28"/>
        </w:rPr>
        <w:t xml:space="preserve"> „Zachód mądrością swoją oświecił „ – powiedział o nim św. Robert Bellarmin. Synod w Akwizgranie w 836 roku nadał mu przydomek „Venerabilis” – </w:t>
      </w:r>
      <w:r>
        <w:rPr>
          <w:rFonts w:ascii="Georgia" w:hAnsi="Georgia"/>
          <w:bCs/>
          <w:sz w:val="28"/>
          <w:szCs w:val="28"/>
        </w:rPr>
        <w:lastRenderedPageBreak/>
        <w:t xml:space="preserve">„Czcigodny”. Leon XIII ogłosił go w 1899 roku doktorem Kościoła.      </w:t>
      </w:r>
      <w:r>
        <w:rPr>
          <w:rFonts w:ascii="Georgia" w:hAnsi="Georgia"/>
          <w:bCs/>
          <w:sz w:val="28"/>
          <w:szCs w:val="28"/>
        </w:rPr>
        <w:br/>
        <w:t xml:space="preserve">w ikonografii św. Będą występuje rzadko. Jest przedstawiany </w:t>
      </w:r>
      <w:r>
        <w:rPr>
          <w:rFonts w:ascii="Georgia" w:hAnsi="Georgia"/>
          <w:bCs/>
          <w:sz w:val="28"/>
          <w:szCs w:val="28"/>
        </w:rPr>
        <w:br/>
        <w:t xml:space="preserve">w benedyktyńskim habicie. Atrybutami Świętego jest księga, pióro, zwój pergaminu.                                                       </w:t>
      </w:r>
    </w:p>
    <w:p w:rsidR="006E12A4" w:rsidRPr="006E12A4" w:rsidRDefault="006E12A4" w:rsidP="006E12A4">
      <w:pPr>
        <w:pStyle w:val="NormalnyWeb"/>
        <w:jc w:val="both"/>
        <w:rPr>
          <w:rStyle w:val="Uwydatnienie"/>
          <w:b/>
          <w:bCs/>
          <w:i w:val="0"/>
          <w:iCs w:val="0"/>
        </w:rPr>
      </w:pPr>
      <w:r>
        <w:t xml:space="preserve">        </w:t>
      </w:r>
      <w:r>
        <w:rPr>
          <w:rStyle w:val="Uwydatnienie"/>
        </w:rPr>
        <w:t xml:space="preserve"> </w:t>
      </w:r>
    </w:p>
    <w:p w:rsidR="006E12A4" w:rsidRPr="0046058D" w:rsidRDefault="006E12A4" w:rsidP="006E12A4">
      <w:pPr>
        <w:pStyle w:val="Nagwek2"/>
        <w:ind w:left="360"/>
        <w:jc w:val="center"/>
        <w:rPr>
          <w:rFonts w:ascii="Tahoma" w:hAnsi="Tahoma" w:cs="Tahoma"/>
        </w:rPr>
      </w:pPr>
      <w:r>
        <w:rPr>
          <w:rStyle w:val="Uwydatnienie"/>
        </w:rPr>
        <w:t xml:space="preserve"> </w:t>
      </w:r>
      <w:r w:rsidRPr="006E12A4">
        <w:rPr>
          <w:rFonts w:ascii="Tahoma" w:hAnsi="Tahoma" w:cs="Tahoma"/>
          <w:iCs/>
        </w:rPr>
        <w:t>Święty Bonifacy IV, papież (+ 615)</w:t>
      </w:r>
      <w:r>
        <w:rPr>
          <w:rStyle w:val="Pogrubienie"/>
          <w:sz w:val="24"/>
          <w:szCs w:val="24"/>
        </w:rPr>
        <w:t xml:space="preserve"> </w:t>
      </w:r>
      <w:r>
        <w:rPr>
          <w:rStyle w:val="Uwydatnienie"/>
        </w:rPr>
        <w:t xml:space="preserve">        </w:t>
      </w:r>
    </w:p>
    <w:p w:rsidR="006E12A4" w:rsidRPr="008B0563" w:rsidRDefault="006E12A4" w:rsidP="006E12A4">
      <w:pPr>
        <w:pStyle w:val="NormalnyWeb"/>
        <w:ind w:firstLine="360"/>
        <w:jc w:val="both"/>
        <w:rPr>
          <w:rFonts w:ascii="Georgia" w:hAnsi="Georgia"/>
          <w:sz w:val="28"/>
          <w:szCs w:val="28"/>
        </w:rPr>
      </w:pPr>
      <w:r w:rsidRPr="002A458B">
        <w:rPr>
          <w:rStyle w:val="Pogrubienie"/>
          <w:rFonts w:ascii="Georgia" w:hAnsi="Georgia"/>
          <w:iCs/>
          <w:sz w:val="28"/>
          <w:szCs w:val="28"/>
        </w:rPr>
        <w:t>Mnich benedyktyński w klasztorze św. Sebastiana</w:t>
      </w:r>
      <w:r w:rsidRPr="002A458B">
        <w:rPr>
          <w:rStyle w:val="Pogrubienie"/>
          <w:rFonts w:ascii="Georgia" w:hAnsi="Georgia"/>
          <w:iCs/>
          <w:sz w:val="28"/>
          <w:szCs w:val="28"/>
        </w:rPr>
        <w:br/>
        <w:t xml:space="preserve"> w Rzymie.</w:t>
      </w:r>
      <w:r w:rsidRPr="008B0563">
        <w:rPr>
          <w:rFonts w:ascii="Georgia" w:hAnsi="Georgia"/>
          <w:bCs/>
          <w:sz w:val="28"/>
          <w:szCs w:val="28"/>
        </w:rPr>
        <w:t xml:space="preserve"> Zamienił odstąpiony mu przez cesarza Foksa Panteon na kościół ( S. Maria ad martyres). Zarzucano mu zbytnią łagodność wobec monofizytów, których mimo to pozyskać nie zdołał. Rządził Kościołem od 608 do 615</w:t>
      </w:r>
      <w:r>
        <w:rPr>
          <w:rFonts w:ascii="Georgia" w:hAnsi="Georgia"/>
          <w:bCs/>
          <w:sz w:val="28"/>
          <w:szCs w:val="28"/>
        </w:rPr>
        <w:t xml:space="preserve"> roku</w:t>
      </w:r>
      <w:r w:rsidRPr="008B0563">
        <w:rPr>
          <w:rFonts w:ascii="Georgia" w:hAnsi="Georgia"/>
          <w:bCs/>
          <w:sz w:val="28"/>
          <w:szCs w:val="28"/>
        </w:rPr>
        <w:t>.</w:t>
      </w:r>
    </w:p>
    <w:p w:rsidR="006E12A4" w:rsidRPr="00B111AB" w:rsidRDefault="006E12A4" w:rsidP="006E12A4">
      <w:pPr>
        <w:pStyle w:val="NormalnyWeb"/>
        <w:rPr>
          <w:b/>
          <w:bCs/>
        </w:rPr>
      </w:pPr>
      <w:r>
        <w:rPr>
          <w:b/>
          <w:bCs/>
        </w:rPr>
        <w:t> </w:t>
      </w:r>
    </w:p>
    <w:p w:rsidR="006E12A4" w:rsidRDefault="006E12A4" w:rsidP="006E12A4">
      <w:pPr>
        <w:pStyle w:val="NormalnyWeb"/>
        <w:jc w:val="both"/>
        <w:rPr>
          <w:b/>
          <w:bCs/>
        </w:rPr>
      </w:pPr>
      <w:r>
        <w:rPr>
          <w:b/>
          <w:bCs/>
        </w:rPr>
        <w:t> </w:t>
      </w:r>
    </w:p>
    <w:p w:rsidR="006E12A4" w:rsidRPr="006E12A4" w:rsidRDefault="006E12A4" w:rsidP="006E12A4">
      <w:pPr>
        <w:pStyle w:val="Nagwek2"/>
        <w:jc w:val="center"/>
      </w:pPr>
      <w:r w:rsidRPr="006E12A4">
        <w:rPr>
          <w:rFonts w:ascii="Tahoma" w:hAnsi="Tahoma" w:cs="Tahoma"/>
          <w:iCs/>
        </w:rPr>
        <w:t>Święty Egilhard</w:t>
      </w:r>
      <w:r>
        <w:rPr>
          <w:rFonts w:ascii="Tahoma" w:hAnsi="Tahoma" w:cs="Tahoma"/>
          <w:iCs/>
        </w:rPr>
        <w:t xml:space="preserve"> z Corni</w:t>
      </w:r>
      <w:r w:rsidRPr="006E12A4">
        <w:rPr>
          <w:rFonts w:ascii="Tahoma" w:hAnsi="Tahoma" w:cs="Tahoma"/>
          <w:iCs/>
        </w:rPr>
        <w:t>lmünster (+881)</w:t>
      </w:r>
    </w:p>
    <w:p w:rsidR="006E12A4" w:rsidRPr="006E12A4" w:rsidRDefault="006E12A4" w:rsidP="006E12A4">
      <w:pPr>
        <w:pStyle w:val="Nagwek2"/>
        <w:jc w:val="both"/>
        <w:rPr>
          <w:rStyle w:val="Uwydatnienie"/>
          <w:rFonts w:ascii="Georgia" w:hAnsi="Georgia"/>
          <w:b w:val="0"/>
          <w:i w:val="0"/>
          <w:iCs w:val="0"/>
          <w:sz w:val="28"/>
          <w:szCs w:val="28"/>
        </w:rPr>
      </w:pPr>
      <w:r>
        <w:rPr>
          <w:rFonts w:ascii="Georgia" w:hAnsi="Georgia"/>
          <w:b w:val="0"/>
          <w:sz w:val="28"/>
          <w:szCs w:val="28"/>
        </w:rPr>
        <w:tab/>
        <w:t xml:space="preserve">Opat w benedyktyńskim opactwie w Cornilmunster, w pobliżu Aachen, w Niemczech. </w:t>
      </w:r>
      <w:r w:rsidRPr="008343D9">
        <w:rPr>
          <w:rFonts w:ascii="Georgia" w:hAnsi="Georgia"/>
          <w:b w:val="0"/>
          <w:sz w:val="28"/>
          <w:szCs w:val="28"/>
        </w:rPr>
        <w:t xml:space="preserve">Został zamordowany przez Normanów </w:t>
      </w:r>
      <w:r>
        <w:rPr>
          <w:rFonts w:ascii="Georgia" w:hAnsi="Georgia"/>
          <w:b w:val="0"/>
          <w:sz w:val="28"/>
          <w:szCs w:val="28"/>
        </w:rPr>
        <w:br/>
      </w:r>
      <w:r w:rsidRPr="008343D9">
        <w:rPr>
          <w:rFonts w:ascii="Georgia" w:hAnsi="Georgia"/>
          <w:b w:val="0"/>
          <w:sz w:val="28"/>
          <w:szCs w:val="28"/>
        </w:rPr>
        <w:t xml:space="preserve">w Bercheim (dzisiejsza Belgia). </w:t>
      </w:r>
    </w:p>
    <w:p w:rsidR="006E12A4" w:rsidRDefault="006E12A4" w:rsidP="006E12A4">
      <w:pPr>
        <w:pStyle w:val="Nagwek3"/>
        <w:rPr>
          <w:b w:val="0"/>
          <w:sz w:val="24"/>
          <w:szCs w:val="24"/>
        </w:rPr>
      </w:pPr>
    </w:p>
    <w:p w:rsidR="006E12A4" w:rsidRPr="00E97FB4" w:rsidRDefault="006E12A4" w:rsidP="006E12A4">
      <w:pPr>
        <w:pStyle w:val="Nagwek2"/>
        <w:ind w:left="360"/>
        <w:jc w:val="center"/>
        <w:rPr>
          <w:rFonts w:ascii="Tahoma" w:hAnsi="Tahoma" w:cs="Tahoma"/>
          <w:iCs/>
        </w:rPr>
      </w:pPr>
      <w:r w:rsidRPr="00E97FB4">
        <w:rPr>
          <w:rFonts w:ascii="Tahoma" w:hAnsi="Tahoma" w:cs="Tahoma"/>
          <w:iCs/>
        </w:rPr>
        <w:t>Święty Grzegorz VII, papież  (</w:t>
      </w:r>
      <w:r>
        <w:rPr>
          <w:rFonts w:ascii="Tahoma" w:hAnsi="Tahoma" w:cs="Tahoma"/>
          <w:iCs/>
        </w:rPr>
        <w:t>1028</w:t>
      </w:r>
      <w:r w:rsidRPr="00E97FB4">
        <w:rPr>
          <w:rFonts w:ascii="Tahoma" w:hAnsi="Tahoma" w:cs="Tahoma"/>
          <w:iCs/>
        </w:rPr>
        <w:t>- 1085)</w:t>
      </w:r>
    </w:p>
    <w:p w:rsidR="006E12A4" w:rsidRDefault="006E12A4" w:rsidP="006E12A4"/>
    <w:p w:rsidR="006E12A4" w:rsidRPr="008B0563" w:rsidRDefault="006E12A4" w:rsidP="006E12A4">
      <w:pPr>
        <w:ind w:firstLine="360"/>
        <w:jc w:val="both"/>
        <w:rPr>
          <w:rFonts w:ascii="Georgia" w:hAnsi="Georgia"/>
          <w:sz w:val="28"/>
          <w:szCs w:val="28"/>
        </w:rPr>
      </w:pPr>
      <w:r w:rsidRPr="008B0563">
        <w:rPr>
          <w:rFonts w:ascii="Georgia" w:hAnsi="Georgia"/>
          <w:sz w:val="28"/>
          <w:szCs w:val="28"/>
        </w:rPr>
        <w:t xml:space="preserve">Hildebrand - takie było jego pierwotne imię - urodził się </w:t>
      </w:r>
      <w:r>
        <w:rPr>
          <w:rFonts w:ascii="Georgia" w:hAnsi="Georgia"/>
          <w:sz w:val="28"/>
          <w:szCs w:val="28"/>
        </w:rPr>
        <w:br/>
        <w:t>w 1028 roku</w:t>
      </w:r>
      <w:r w:rsidRPr="008B0563">
        <w:rPr>
          <w:rFonts w:ascii="Georgia" w:hAnsi="Georgia"/>
          <w:sz w:val="28"/>
          <w:szCs w:val="28"/>
        </w:rPr>
        <w:t xml:space="preserve"> w Toskanii. Wcześnie zapewne</w:t>
      </w:r>
      <w:r w:rsidRPr="008B0563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 </w:t>
      </w:r>
      <w:r w:rsidRPr="000D204F">
        <w:rPr>
          <w:rFonts w:ascii="Georgia" w:hAnsi="Georgia"/>
          <w:b/>
          <w:bCs/>
          <w:iCs/>
          <w:sz w:val="28"/>
          <w:szCs w:val="28"/>
        </w:rPr>
        <w:t>wstąpił do zakonu benedyktyńskiego w Cluny</w:t>
      </w:r>
      <w:r w:rsidRPr="008B0563">
        <w:rPr>
          <w:rFonts w:ascii="Georgia" w:hAnsi="Georgia"/>
          <w:sz w:val="28"/>
          <w:szCs w:val="28"/>
        </w:rPr>
        <w:t xml:space="preserve">, zresztą o jego młodości wiemy niewiele. Leon IX i inni papieże wysyłali go w rozmaitych misjach. Był we Francji, u cesarzowej Agnieszki uzyskał uznanie dla papieża Stefana IX, 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a w 1058 </w:t>
      </w:r>
      <w:r>
        <w:rPr>
          <w:rFonts w:ascii="Georgia" w:hAnsi="Georgia"/>
          <w:sz w:val="28"/>
          <w:szCs w:val="28"/>
        </w:rPr>
        <w:t xml:space="preserve">roku </w:t>
      </w:r>
      <w:r w:rsidRPr="008B0563">
        <w:rPr>
          <w:rFonts w:ascii="Georgia" w:hAnsi="Georgia"/>
          <w:sz w:val="28"/>
          <w:szCs w:val="28"/>
        </w:rPr>
        <w:t>stłumił w zarodku rodzącą się schizmę. Jego wpływy na politykę papieży stawały się coraz to znaczniejsze. W tym czasie był już kardynałem diakonem, a za Aleksandra II (1061-1073) archidiakonem, czyli pierwszym ministrem papieża. Sam na ten wysoki urząd obrany został 22 kwietnia 1073 r</w:t>
      </w:r>
      <w:r>
        <w:rPr>
          <w:rFonts w:ascii="Georgia" w:hAnsi="Georgia"/>
          <w:sz w:val="28"/>
          <w:szCs w:val="28"/>
        </w:rPr>
        <w:t>oku</w:t>
      </w:r>
      <w:r w:rsidRPr="008B0563">
        <w:rPr>
          <w:rFonts w:ascii="Georgia" w:hAnsi="Georgia"/>
          <w:sz w:val="28"/>
          <w:szCs w:val="28"/>
        </w:rPr>
        <w:t>. Dopiero wtedy przyjął święcenia kapłańskie oraz sakrę, rozpoczynając pontyfikat wypełniony po brzegi wydarzeniami tragicznymi. Zrazu wydał się kontynuować dążności poprzedników i jak oni walczył z symonią i konkubinatem księży. Ale zdając sobie sprawę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z inercji, jaka w tej dziedzinie panowała zwłaszcza w Italii, Francji </w:t>
      </w:r>
      <w:r w:rsidRPr="008B0563">
        <w:rPr>
          <w:rFonts w:ascii="Georgia" w:hAnsi="Georgia"/>
          <w:sz w:val="28"/>
          <w:szCs w:val="28"/>
        </w:rPr>
        <w:lastRenderedPageBreak/>
        <w:t>i Niemczech, doszedł do wniosku, że zwyczajne sposoby nie wystarczą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 i że należy zmienić same instytucje - źródło tych obyczajów. Na synodzie w 1075</w:t>
      </w:r>
      <w:r>
        <w:rPr>
          <w:rFonts w:ascii="Georgia" w:hAnsi="Georgia"/>
          <w:sz w:val="28"/>
          <w:szCs w:val="28"/>
        </w:rPr>
        <w:t xml:space="preserve"> roku</w:t>
      </w:r>
      <w:r w:rsidRPr="008B0563">
        <w:rPr>
          <w:rFonts w:ascii="Georgia" w:hAnsi="Georgia"/>
          <w:sz w:val="28"/>
          <w:szCs w:val="28"/>
        </w:rPr>
        <w:t xml:space="preserve"> potępił inwestyturę. Wezwanie to wywołało oddźwięk. 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>Na początku 1076 roku pseudosynod zebrany w Wormacji uchwalił depozycję papieża. Walka nabrała teraz dramatycznego nasilenia.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 Na synodzie rzymskim w lutym tegoż roku papież ekskomunikował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 i z kolei złożył z tronu króla Niemiec, Henryka IV. Na początku roku następnego tenże zjawił się w Canossie i upokarzając się uzyskał zdjęcie ekskomuniki. W Niemczech tymczasem wybuchła wojna domowa między Henrykiem IV a wybranym na jego miejsce Rudolfem Szwabskim. </w:t>
      </w:r>
      <w:r>
        <w:rPr>
          <w:rFonts w:ascii="Georgia" w:hAnsi="Georgia"/>
          <w:sz w:val="28"/>
          <w:szCs w:val="28"/>
        </w:rPr>
        <w:br/>
        <w:t>W styczniu 1080 roku</w:t>
      </w:r>
      <w:r w:rsidRPr="008B0563">
        <w:rPr>
          <w:rFonts w:ascii="Georgia" w:hAnsi="Georgia"/>
          <w:sz w:val="28"/>
          <w:szCs w:val="28"/>
        </w:rPr>
        <w:t xml:space="preserve"> ten ostatni poniósł klęskę, ale Grzegorz niezmieszany na nowo ogłosił depozycję Henryka IV i królem uznał Rudolfa. Wielu poczytało mu to za przesadę i przypisywanie sobie zbytniej władzy. Episkopat niemiecki zebrany najpierw Bambergu, 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>a potem w Moguncji zamierzał go usunąć. Wreszcie wespół z biskupami Lombardii zebrał się w Brixen i obrał na jego miejsce biskupa Rawenny, Wilberta. Tego samego roku zginął Rudolf, zaś Henryk IV zwyciężywszy w Niemczech, ruszył do Italii. W marcu 1084</w:t>
      </w:r>
      <w:r>
        <w:rPr>
          <w:rFonts w:ascii="Georgia" w:hAnsi="Georgia"/>
          <w:sz w:val="28"/>
          <w:szCs w:val="28"/>
        </w:rPr>
        <w:t xml:space="preserve"> roku</w:t>
      </w:r>
      <w:r w:rsidRPr="008B0563">
        <w:rPr>
          <w:rFonts w:ascii="Georgia" w:hAnsi="Georgia"/>
          <w:sz w:val="28"/>
          <w:szCs w:val="28"/>
        </w:rPr>
        <w:t xml:space="preserve"> jego wojska zdobyły szturmem Rzym i osadziły w nim Wilberta jako Klemensa II. Grzegorz oblężony, przebywał tymczasem w Zamku Św. Anioła. W kilka tygodni później Niemcy w obawie przed nadciągającymi z odsieczą oddziałami normandzkimi wycofali się z Rzymu. Papież został uwolniony, kiedy jednak oddziały normandzkie dopuściły się grabieży i gwałtów, 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>a mieszkańcy ulegli wielkiemu wzburzeniu, poczuł się przynaglony do opuszczenia miasta. Udał się wówczas na Monte Cassino, do Benewentu</w:t>
      </w:r>
      <w:r>
        <w:rPr>
          <w:rFonts w:ascii="Georgia" w:hAnsi="Georgia"/>
          <w:sz w:val="28"/>
          <w:szCs w:val="28"/>
        </w:rPr>
        <w:br/>
        <w:t xml:space="preserve"> i Salerno. Pod koniec 1084 roku</w:t>
      </w:r>
      <w:r w:rsidRPr="008B0563">
        <w:rPr>
          <w:rFonts w:ascii="Georgia" w:hAnsi="Georgia"/>
          <w:sz w:val="28"/>
          <w:szCs w:val="28"/>
        </w:rPr>
        <w:t xml:space="preserve"> przewodniczył jeszcze synodowi, który ponowił ekskomunikę na Henryka IV i Wilberta. Sterany walką i wiekiem zmarł 25 maja 1085 r</w:t>
      </w:r>
      <w:r>
        <w:rPr>
          <w:rFonts w:ascii="Georgia" w:hAnsi="Georgia"/>
          <w:sz w:val="28"/>
          <w:szCs w:val="28"/>
        </w:rPr>
        <w:t>oku w Salerno</w:t>
      </w:r>
      <w:r w:rsidRPr="008B0563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Na łożu śmierci wypowiedział słowa, które umieszczono w katedrze przy ołtarzu, gdzie spoczywa: „Umiłowałem sprawiedliwość, a znienawidziłem nieprawość, dlatego umieram na wygnaniu”. </w:t>
      </w:r>
      <w:r w:rsidRPr="008B0563">
        <w:rPr>
          <w:rFonts w:ascii="Georgia" w:hAnsi="Georgia"/>
          <w:sz w:val="28"/>
          <w:szCs w:val="28"/>
        </w:rPr>
        <w:t>Potomność oceniła jego postawę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 xml:space="preserve">i działanie rozmaicie. Nie należy jednak przykładać doń kryteriów dzisiejszych. Idee, których nie wynalazł, z żelazną konsekwencją </w:t>
      </w:r>
      <w:r>
        <w:rPr>
          <w:rFonts w:ascii="Georgia" w:hAnsi="Georgia"/>
          <w:sz w:val="28"/>
          <w:szCs w:val="28"/>
        </w:rPr>
        <w:br/>
      </w:r>
      <w:r w:rsidRPr="008B0563">
        <w:rPr>
          <w:rFonts w:ascii="Georgia" w:hAnsi="Georgia"/>
          <w:sz w:val="28"/>
          <w:szCs w:val="28"/>
        </w:rPr>
        <w:t>i nieustraszoną odwagą wci</w:t>
      </w:r>
      <w:r>
        <w:rPr>
          <w:rFonts w:ascii="Georgia" w:hAnsi="Georgia"/>
          <w:sz w:val="28"/>
          <w:szCs w:val="28"/>
        </w:rPr>
        <w:t xml:space="preserve">elał w życie. Był rzeczywiście niezachwianym bojownikiem </w:t>
      </w:r>
      <w:r w:rsidRPr="008B0563">
        <w:rPr>
          <w:rFonts w:ascii="Georgia" w:hAnsi="Georgia"/>
          <w:sz w:val="28"/>
          <w:szCs w:val="28"/>
        </w:rPr>
        <w:t>i obrońcą wolności Kościoła- (</w:t>
      </w:r>
      <w:r w:rsidRPr="008B0563">
        <w:rPr>
          <w:rFonts w:ascii="Georgia" w:hAnsi="Georgia"/>
          <w:i/>
          <w:iCs/>
          <w:sz w:val="28"/>
          <w:szCs w:val="28"/>
        </w:rPr>
        <w:t>Mart. Rzymskie</w:t>
      </w:r>
      <w:r>
        <w:rPr>
          <w:rFonts w:ascii="Georgia" w:hAnsi="Georgia"/>
          <w:sz w:val="28"/>
          <w:szCs w:val="28"/>
        </w:rPr>
        <w:t>). Kanonizował go Paweł V w 1606 roku, a jego pamiątkę - 25 maja -</w:t>
      </w:r>
      <w:r w:rsidRPr="008B0563">
        <w:rPr>
          <w:rFonts w:ascii="Georgia" w:hAnsi="Georgia"/>
          <w:sz w:val="28"/>
          <w:szCs w:val="28"/>
        </w:rPr>
        <w:t xml:space="preserve"> na cały Kościół - nie bez sprzeciwów - rozciągnął Benedykt XIII.</w:t>
      </w:r>
      <w:r>
        <w:rPr>
          <w:rFonts w:ascii="Georgia" w:hAnsi="Georgia"/>
          <w:sz w:val="28"/>
          <w:szCs w:val="28"/>
        </w:rPr>
        <w:t xml:space="preserve"> W ikonografii Grzegorz VII przedstawiany jest w papieskim stroju, często w tairze. Jego atrybutami są: gołąb, księga, łzy (powodu doświadczanych prześladowań), obraz Matki Bożej, do której miał szczególne nabożeństwo. </w:t>
      </w:r>
    </w:p>
    <w:p w:rsidR="00192CCA" w:rsidRDefault="006E12A4"/>
    <w:sectPr w:rsidR="0019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12A4"/>
    <w:rsid w:val="000A6479"/>
    <w:rsid w:val="006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E1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qFormat/>
    <w:rsid w:val="006E12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2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2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6E12A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E12A4"/>
    <w:rPr>
      <w:b/>
      <w:bCs/>
    </w:rPr>
  </w:style>
  <w:style w:type="character" w:styleId="Uwydatnienie">
    <w:name w:val="Emphasis"/>
    <w:basedOn w:val="Domylnaczcionkaakapitu"/>
    <w:qFormat/>
    <w:rsid w:val="006E12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1449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2019-05-25T11:40:00Z</dcterms:created>
  <dcterms:modified xsi:type="dcterms:W3CDTF">2019-05-25T11:47:00Z</dcterms:modified>
</cp:coreProperties>
</file>